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7CAAC"/>
  <w:body>
    <w:p w14:paraId="788B3C43" w14:textId="77777777" w:rsidR="00974463" w:rsidRPr="00F676C9" w:rsidRDefault="00974463" w:rsidP="002161FE">
      <w:pPr>
        <w:jc w:val="center"/>
        <w:rPr>
          <w:rFonts w:ascii="Times New Roman" w:hAnsi="Times New Roman"/>
          <w:b/>
          <w:color w:val="FF0000"/>
          <w:sz w:val="40"/>
          <w:szCs w:val="40"/>
        </w:rPr>
      </w:pPr>
      <w:r w:rsidRPr="00F676C9">
        <w:rPr>
          <w:rFonts w:ascii="Times New Roman" w:hAnsi="Times New Roman"/>
          <w:b/>
          <w:color w:val="FF0000"/>
          <w:sz w:val="40"/>
          <w:szCs w:val="40"/>
        </w:rPr>
        <w:t>МИКРОСПОРИЯ</w:t>
      </w:r>
    </w:p>
    <w:p w14:paraId="1093D340" w14:textId="77777777" w:rsidR="00974463" w:rsidRPr="00CB7F81" w:rsidRDefault="00D62ACF" w:rsidP="00CB7F81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43B24B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ÐÐ°ÑÑÐ¸Ð½ÐºÐ¸ Ð¿Ð¾ Ð·Ð°Ð¿ÑÐ¾ÑÑ Ð¼Ð¸ÐºÑÐ¾ÑÐ¿Ð¾ÑÐ¸Ñ" style="width:109.5pt;height:66pt;visibility:visible">
            <v:imagedata r:id="rId4" o:title="" cropleft="5334f"/>
          </v:shape>
        </w:pict>
      </w:r>
      <w:r>
        <w:rPr>
          <w:noProof/>
          <w:sz w:val="28"/>
          <w:szCs w:val="28"/>
          <w:lang w:eastAsia="ru-RU"/>
        </w:rPr>
        <w:pict w14:anchorId="2A0F4F73">
          <v:shape id="Рисунок 1" o:spid="_x0000_i1026" type="#_x0000_t75" alt="ÐÐ°ÑÑÐ¸Ð½ÐºÐ¸ Ð¿Ð¾ Ð·Ð°Ð¿ÑÐ¾ÑÑ Ð¼Ð¸ÐºÑÐ¾ÑÐ¿Ð¾ÑÐ¸Ñ" style="width:104.25pt;height:66pt;visibility:visible">
            <v:imagedata r:id="rId5" o:title="" croptop="2310f" cropbottom="14748f" cropleft="13866f" cropright="14754f"/>
          </v:shape>
        </w:pict>
      </w:r>
      <w:r>
        <w:rPr>
          <w:noProof/>
          <w:sz w:val="28"/>
          <w:szCs w:val="28"/>
          <w:lang w:eastAsia="ru-RU"/>
        </w:rPr>
        <w:pict w14:anchorId="2867A973">
          <v:shape id="Рисунок 3" o:spid="_x0000_i1027" type="#_x0000_t75" alt="ÐÐ°ÑÑÐ¸Ð½ÐºÐ¸ Ð¿Ð¾ Ð·Ð°Ð¿ÑÐ¾ÑÑ Ð¼Ð¸ÐºÑÐ¾ÑÐ¿Ð¾ÑÐ¸Ñ" style="width:108pt;height:63.75pt;visibility:visible">
            <v:imagedata r:id="rId6" o:title=""/>
          </v:shape>
        </w:pict>
      </w:r>
      <w:r>
        <w:rPr>
          <w:noProof/>
          <w:sz w:val="28"/>
          <w:szCs w:val="28"/>
          <w:lang w:eastAsia="ru-RU"/>
        </w:rPr>
        <w:pict w14:anchorId="2BDC5CDF">
          <v:shape id="Рисунок 4" o:spid="_x0000_i1028" type="#_x0000_t75" alt="ÐÐ°ÑÑÐ¸Ð½ÐºÐ¸ Ð¿Ð¾ Ð·Ð°Ð¿ÑÐ¾ÑÑ Ð¼Ð¸ÐºÑÐ¾ÑÐ¿Ð¾ÑÐ¸Ñ" style="width:108.75pt;height:64.5pt;visibility:visible">
            <v:imagedata r:id="rId7" o:title=""/>
          </v:shape>
        </w:pict>
      </w:r>
    </w:p>
    <w:p w14:paraId="121BE9F0" w14:textId="77777777" w:rsidR="005627AE" w:rsidRPr="005627AE" w:rsidRDefault="005627AE" w:rsidP="005627AE">
      <w:pPr>
        <w:tabs>
          <w:tab w:val="left" w:pos="284"/>
        </w:tabs>
        <w:spacing w:after="0" w:line="240" w:lineRule="auto"/>
        <w:ind w:firstLine="425"/>
        <w:jc w:val="both"/>
        <w:rPr>
          <w:rFonts w:ascii="Times New Roman" w:hAnsi="Times New Roman"/>
          <w:sz w:val="24"/>
        </w:rPr>
      </w:pPr>
      <w:r w:rsidRPr="005627AE">
        <w:rPr>
          <w:rFonts w:ascii="Times New Roman" w:hAnsi="Times New Roman"/>
          <w:b/>
          <w:color w:val="FF0000"/>
          <w:sz w:val="24"/>
        </w:rPr>
        <w:t xml:space="preserve">Микроспория </w:t>
      </w:r>
      <w:r w:rsidRPr="005627AE">
        <w:rPr>
          <w:rFonts w:ascii="Times New Roman" w:hAnsi="Times New Roman"/>
          <w:sz w:val="24"/>
        </w:rPr>
        <w:t>относится к числу наиболее распространенных грибковых заболеваний, занимая второе место после микозов стоп и кистей. В некоторых странах пациенты с микроспорией составляют 80–90% от всех больных дерматомикозами. Микроспория считается болезнью детского возраста. На ее долю приходится 80–99% дерматофитий с поражением волос у детей, но в  последние годы возросла частота возникновения этого микоза и у взрослых. Заболевание регистрируется во всех странах мира.</w:t>
      </w:r>
    </w:p>
    <w:p w14:paraId="53EA4BB1" w14:textId="77777777" w:rsidR="005627AE" w:rsidRPr="005627AE" w:rsidRDefault="005627AE" w:rsidP="005627AE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 w:rsidRPr="005627AE">
        <w:rPr>
          <w:rFonts w:ascii="Times New Roman" w:hAnsi="Times New Roman"/>
          <w:b/>
          <w:sz w:val="24"/>
        </w:rPr>
        <w:t xml:space="preserve">Микроспория </w:t>
      </w:r>
      <w:r w:rsidRPr="005627AE">
        <w:rPr>
          <w:rFonts w:ascii="Times New Roman" w:hAnsi="Times New Roman"/>
          <w:sz w:val="24"/>
        </w:rPr>
        <w:t xml:space="preserve">– грибковое заболевание, вызываемое паразитическими грибками рода </w:t>
      </w:r>
      <w:r w:rsidRPr="005627AE">
        <w:rPr>
          <w:rFonts w:ascii="Times New Roman" w:hAnsi="Times New Roman"/>
          <w:sz w:val="24"/>
          <w:lang w:val="en-US"/>
        </w:rPr>
        <w:t>Microsporum</w:t>
      </w:r>
      <w:r w:rsidRPr="005627AE">
        <w:rPr>
          <w:rFonts w:ascii="Times New Roman" w:hAnsi="Times New Roman"/>
          <w:sz w:val="24"/>
        </w:rPr>
        <w:t>, при котором поражается обычно кожа и волосы, а в исключительно редких случаях и ногтевые пластинки.</w:t>
      </w:r>
    </w:p>
    <w:p w14:paraId="5E66A548" w14:textId="77777777" w:rsidR="005627AE" w:rsidRPr="005627AE" w:rsidRDefault="005627AE" w:rsidP="005627AE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b/>
          <w:i/>
          <w:sz w:val="24"/>
        </w:rPr>
      </w:pPr>
      <w:r w:rsidRPr="005627AE">
        <w:rPr>
          <w:rFonts w:ascii="Times New Roman" w:hAnsi="Times New Roman"/>
          <w:sz w:val="24"/>
        </w:rPr>
        <w:t xml:space="preserve">По виду возбудителя микроспорию подразделяют на </w:t>
      </w:r>
      <w:r w:rsidRPr="005627AE">
        <w:rPr>
          <w:rFonts w:ascii="Times New Roman" w:hAnsi="Times New Roman"/>
          <w:b/>
          <w:i/>
          <w:sz w:val="24"/>
        </w:rPr>
        <w:t>антропонозную и зоонозную.</w:t>
      </w:r>
    </w:p>
    <w:p w14:paraId="22DFAF26" w14:textId="77777777" w:rsidR="005627AE" w:rsidRPr="005627AE" w:rsidRDefault="005627AE" w:rsidP="005627AE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proofErr w:type="spellStart"/>
      <w:r w:rsidRPr="005627AE">
        <w:rPr>
          <w:rFonts w:ascii="Times New Roman" w:hAnsi="Times New Roman"/>
          <w:b/>
          <w:color w:val="FFFFFF"/>
          <w:sz w:val="24"/>
          <w:highlight w:val="red"/>
          <w:shd w:val="clear" w:color="auto" w:fill="76923C"/>
        </w:rPr>
        <w:t>Антропонозная</w:t>
      </w:r>
      <w:proofErr w:type="spellEnd"/>
      <w:r w:rsidRPr="005627AE">
        <w:rPr>
          <w:rFonts w:ascii="Times New Roman" w:hAnsi="Times New Roman"/>
          <w:b/>
          <w:color w:val="FFFFFF"/>
          <w:sz w:val="24"/>
          <w:highlight w:val="red"/>
          <w:shd w:val="clear" w:color="auto" w:fill="76923C"/>
        </w:rPr>
        <w:t xml:space="preserve"> микроспория</w:t>
      </w:r>
      <w:r w:rsidRPr="005627AE">
        <w:rPr>
          <w:rFonts w:ascii="Times New Roman" w:hAnsi="Times New Roman"/>
          <w:sz w:val="24"/>
        </w:rPr>
        <w:t xml:space="preserve"> – </w:t>
      </w:r>
      <w:r w:rsidRPr="005627AE">
        <w:rPr>
          <w:rFonts w:ascii="Times New Roman" w:hAnsi="Times New Roman"/>
          <w:i/>
          <w:sz w:val="24"/>
        </w:rPr>
        <w:t xml:space="preserve">поражает только человека. </w:t>
      </w:r>
      <w:r w:rsidRPr="005627AE">
        <w:rPr>
          <w:rFonts w:ascii="Times New Roman" w:hAnsi="Times New Roman"/>
          <w:sz w:val="24"/>
        </w:rPr>
        <w:t>Ее возбудители более контагиозны (передаются при прямом контакте с больным или с зараженными предметами). Вспышки чаще наблюдаются в детских коллективах. Источником инфицирования может стать больной человек или предметы и вещи, на которых остались споры возбудителя (головные уборы, одежда, расческа, машинка для стрижки волос и др.).</w:t>
      </w:r>
    </w:p>
    <w:p w14:paraId="7A4EFF2C" w14:textId="77777777" w:rsidR="005627AE" w:rsidRPr="005627AE" w:rsidRDefault="005627AE" w:rsidP="005627AE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 w:rsidRPr="005627AE">
        <w:rPr>
          <w:rFonts w:ascii="Times New Roman" w:hAnsi="Times New Roman"/>
          <w:b/>
          <w:color w:val="FFFFFF"/>
          <w:sz w:val="24"/>
          <w:highlight w:val="red"/>
          <w:shd w:val="clear" w:color="auto" w:fill="76923C"/>
        </w:rPr>
        <w:t>Зоонозная микроспория</w:t>
      </w:r>
      <w:r w:rsidRPr="005627AE">
        <w:rPr>
          <w:rFonts w:ascii="Times New Roman" w:hAnsi="Times New Roman"/>
          <w:sz w:val="24"/>
        </w:rPr>
        <w:t xml:space="preserve"> – </w:t>
      </w:r>
      <w:r w:rsidRPr="005627AE">
        <w:rPr>
          <w:rFonts w:ascii="Times New Roman" w:hAnsi="Times New Roman"/>
          <w:i/>
          <w:sz w:val="24"/>
        </w:rPr>
        <w:t xml:space="preserve">поражает и человека, и животных (собак, кошек и др.); </w:t>
      </w:r>
      <w:r w:rsidRPr="005627AE">
        <w:rPr>
          <w:rFonts w:ascii="Times New Roman" w:hAnsi="Times New Roman"/>
          <w:sz w:val="24"/>
        </w:rPr>
        <w:t>Контагиозность зоонозной формы значительно ниже. Заражение происходит от больных людей, животных или инфицированных ими предметов обихода.</w:t>
      </w:r>
    </w:p>
    <w:p w14:paraId="43A027EE" w14:textId="77777777" w:rsidR="005627AE" w:rsidRPr="005627AE" w:rsidRDefault="005627AE" w:rsidP="005627AE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 w:rsidRPr="005627AE">
        <w:rPr>
          <w:rFonts w:ascii="Times New Roman" w:hAnsi="Times New Roman"/>
          <w:sz w:val="24"/>
        </w:rPr>
        <w:t>Возбудители микроспории могут сохранять жизнеспособность до 10 лет в волосах, до 7 лет в чешуйках кожи, но гибнут при кипячении через 30 минут, а в рас</w:t>
      </w:r>
      <w:r>
        <w:rPr>
          <w:rFonts w:ascii="Times New Roman" w:hAnsi="Times New Roman"/>
          <w:sz w:val="24"/>
        </w:rPr>
        <w:t>творе хлорамина - через 3 часа.</w:t>
      </w:r>
      <w:r w:rsidRPr="005627AE">
        <w:rPr>
          <w:rFonts w:ascii="Times New Roman" w:hAnsi="Times New Roman"/>
          <w:sz w:val="24"/>
        </w:rPr>
        <w:t xml:space="preserve"> Инкубационный период при антропонозной микроспории длится 4-6 недель, а при зоонозной – 3-7 дней.</w:t>
      </w:r>
    </w:p>
    <w:p w14:paraId="7228B37E" w14:textId="77777777" w:rsidR="005627AE" w:rsidRPr="005627AE" w:rsidRDefault="005627AE" w:rsidP="005627AE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 w:rsidRPr="005627AE">
        <w:rPr>
          <w:rFonts w:ascii="Times New Roman" w:hAnsi="Times New Roman"/>
          <w:b/>
          <w:i/>
          <w:sz w:val="24"/>
        </w:rPr>
        <w:t>При антропонозной микроспории</w:t>
      </w:r>
      <w:r w:rsidRPr="005627AE">
        <w:rPr>
          <w:rFonts w:ascii="Times New Roman" w:hAnsi="Times New Roman"/>
          <w:i/>
          <w:sz w:val="24"/>
        </w:rPr>
        <w:t xml:space="preserve"> возбудитель, попадая на кожу, волосы, прорастает и вызывает воспалительные явления. </w:t>
      </w:r>
      <w:r w:rsidRPr="005627AE">
        <w:rPr>
          <w:rFonts w:ascii="Times New Roman" w:hAnsi="Times New Roman"/>
          <w:sz w:val="24"/>
        </w:rPr>
        <w:t>На 5-7 день после попадания грибов на кожу на месте их внедрения образуются овальные или круглые розовые пятнышки. Может быть зуд в очаге поражения. Пораженные волосы становятся как бы постриженными, ломкими, выпадают и образуются плешенки.</w:t>
      </w:r>
    </w:p>
    <w:p w14:paraId="1E7AE768" w14:textId="77777777" w:rsidR="005627AE" w:rsidRPr="005627AE" w:rsidRDefault="005627AE" w:rsidP="005627AE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i/>
          <w:sz w:val="24"/>
        </w:rPr>
      </w:pPr>
      <w:r w:rsidRPr="005627AE">
        <w:rPr>
          <w:rFonts w:ascii="Times New Roman" w:hAnsi="Times New Roman"/>
          <w:sz w:val="24"/>
        </w:rPr>
        <w:t xml:space="preserve">Поражение на волосистой части головы начинается с появления вокруг корня волоса маленького узелка, на котором через несколько дней появляется мелкопластинчатое шелушение, цвет волос тускнеет, а затем волос обламывается в нескольких миллиметрах над поверхностью кожи, формируя пеньки и в очагах выглядит как подстриженный, отсюда имеется второе название болезни – </w:t>
      </w:r>
      <w:r w:rsidRPr="005627AE">
        <w:rPr>
          <w:rFonts w:ascii="Times New Roman" w:hAnsi="Times New Roman"/>
          <w:b/>
          <w:sz w:val="24"/>
        </w:rPr>
        <w:t xml:space="preserve">«стригущий лишай». </w:t>
      </w:r>
      <w:r w:rsidRPr="005627AE">
        <w:rPr>
          <w:rFonts w:ascii="Times New Roman" w:hAnsi="Times New Roman"/>
          <w:sz w:val="24"/>
        </w:rPr>
        <w:t>Кожа в очаге красного цвета отечная, покрыта мелкими серыми чешуйками.</w:t>
      </w:r>
    </w:p>
    <w:p w14:paraId="6C0C335B" w14:textId="77777777" w:rsidR="005627AE" w:rsidRPr="005627AE" w:rsidRDefault="005627AE" w:rsidP="005627AE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 w:rsidRPr="005627AE">
        <w:rPr>
          <w:rFonts w:ascii="Times New Roman" w:hAnsi="Times New Roman"/>
          <w:b/>
          <w:i/>
          <w:sz w:val="24"/>
        </w:rPr>
        <w:t>При зоонозной микроспории</w:t>
      </w:r>
      <w:r w:rsidRPr="005627AE">
        <w:rPr>
          <w:rFonts w:ascii="Times New Roman" w:hAnsi="Times New Roman"/>
          <w:sz w:val="24"/>
        </w:rPr>
        <w:t xml:space="preserve"> </w:t>
      </w:r>
      <w:r w:rsidRPr="005627AE">
        <w:rPr>
          <w:rFonts w:ascii="Times New Roman" w:hAnsi="Times New Roman"/>
          <w:i/>
          <w:sz w:val="24"/>
        </w:rPr>
        <w:t>очаг, как правило, имеет небольшие размеры, воспалительные явления в виде покраснения, пузырьков и гнойников выражены более интенсивно</w:t>
      </w:r>
      <w:r w:rsidRPr="005627AE">
        <w:rPr>
          <w:rFonts w:ascii="Times New Roman" w:hAnsi="Times New Roman"/>
          <w:sz w:val="24"/>
        </w:rPr>
        <w:t>. Очаги антропонозной микроспории крупнее, имеют более яркую тенденцию к периферическому росту, часто дают картину «кольцо в кольце».</w:t>
      </w:r>
    </w:p>
    <w:p w14:paraId="2B1B1B34" w14:textId="77777777" w:rsidR="005627AE" w:rsidRPr="005627AE" w:rsidRDefault="005627AE" w:rsidP="005627AE">
      <w:pPr>
        <w:tabs>
          <w:tab w:val="left" w:pos="284"/>
          <w:tab w:val="left" w:pos="360"/>
        </w:tabs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 w:rsidRPr="005627AE">
        <w:rPr>
          <w:rFonts w:ascii="Times New Roman" w:hAnsi="Times New Roman"/>
          <w:b/>
          <w:sz w:val="24"/>
        </w:rPr>
        <w:t>Диагноз микроспории</w:t>
      </w:r>
      <w:r w:rsidRPr="005627AE">
        <w:rPr>
          <w:rFonts w:ascii="Times New Roman" w:hAnsi="Times New Roman"/>
          <w:i/>
          <w:sz w:val="24"/>
        </w:rPr>
        <w:t xml:space="preserve"> основывается на клинических, микроскопических данных, а также ярко-зеленом свечении очагов в лучах люминесцентной лампы Вуда</w:t>
      </w:r>
      <w:r>
        <w:rPr>
          <w:rFonts w:ascii="Times New Roman" w:hAnsi="Times New Roman"/>
          <w:sz w:val="24"/>
        </w:rPr>
        <w:t>.</w:t>
      </w:r>
      <w:r w:rsidRPr="005627AE">
        <w:rPr>
          <w:rFonts w:ascii="Times New Roman" w:hAnsi="Times New Roman"/>
          <w:sz w:val="24"/>
        </w:rPr>
        <w:t xml:space="preserve"> </w:t>
      </w:r>
      <w:r w:rsidRPr="005627AE">
        <w:rPr>
          <w:rFonts w:ascii="Times New Roman" w:hAnsi="Times New Roman"/>
          <w:b/>
          <w:sz w:val="24"/>
        </w:rPr>
        <w:t>Микроспория у животных</w:t>
      </w:r>
      <w:r w:rsidRPr="005627AE">
        <w:rPr>
          <w:rFonts w:ascii="Times New Roman" w:hAnsi="Times New Roman"/>
          <w:b/>
          <w:i/>
          <w:sz w:val="24"/>
        </w:rPr>
        <w:t xml:space="preserve"> </w:t>
      </w:r>
      <w:r w:rsidRPr="005627AE">
        <w:rPr>
          <w:rFonts w:ascii="Times New Roman" w:hAnsi="Times New Roman"/>
          <w:i/>
          <w:sz w:val="24"/>
        </w:rPr>
        <w:t>протекает чаще в скрытой форме, выявляясь только при люминесцентном анализе</w:t>
      </w:r>
      <w:r w:rsidRPr="005627AE">
        <w:rPr>
          <w:rFonts w:ascii="Times New Roman" w:hAnsi="Times New Roman"/>
          <w:b/>
          <w:i/>
          <w:sz w:val="24"/>
        </w:rPr>
        <w:t>.</w:t>
      </w:r>
    </w:p>
    <w:p w14:paraId="49EF5828" w14:textId="1397E06E" w:rsidR="00974463" w:rsidRPr="005627AE" w:rsidRDefault="005627AE" w:rsidP="005627AE">
      <w:pPr>
        <w:tabs>
          <w:tab w:val="left" w:pos="284"/>
          <w:tab w:val="left" w:pos="360"/>
        </w:tabs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 w:rsidRPr="005627AE">
        <w:rPr>
          <w:rFonts w:ascii="Times New Roman" w:hAnsi="Times New Roman"/>
          <w:b/>
          <w:sz w:val="24"/>
        </w:rPr>
        <w:t>Лечение микроспории осуществляется в стационаре или на дому.</w:t>
      </w:r>
      <w:r w:rsidRPr="005627AE">
        <w:rPr>
          <w:rFonts w:ascii="Times New Roman" w:hAnsi="Times New Roman"/>
          <w:sz w:val="24"/>
        </w:rPr>
        <w:t xml:space="preserve"> В зависимости от клинического течения заболевания, состояния больного подбирается  вид препарата, способ его введения, доза и длительность приема. Если у ребенка поражена только гладкая кожа, лечение ограничивается местными противогрибковыми препаратами. Рекомендованы фунгицидные мази и кремы прямого действия, которые уничтожают возбудителя и способствуют регрессу клинической симптоматики. При активном воспалении показаны комбинированные средства с кортикостероидами.</w:t>
      </w:r>
      <w:r w:rsidR="00310180">
        <w:rPr>
          <w:rFonts w:ascii="Times New Roman" w:hAnsi="Times New Roman"/>
          <w:sz w:val="24"/>
        </w:rPr>
        <w:t xml:space="preserve"> </w:t>
      </w:r>
      <w:r w:rsidRPr="005627AE">
        <w:rPr>
          <w:rFonts w:ascii="Times New Roman" w:hAnsi="Times New Roman"/>
          <w:sz w:val="24"/>
        </w:rPr>
        <w:t xml:space="preserve">При поражении грибком волос на голове используется системная антимикотическая терапия. </w:t>
      </w:r>
    </w:p>
    <w:p w14:paraId="259441F0" w14:textId="44898B8A" w:rsidR="00974463" w:rsidRPr="00D62ACF" w:rsidRDefault="00D62ACF" w:rsidP="00310180">
      <w:pPr>
        <w:ind w:left="-360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  <w:bookmarkStart w:id="0" w:name="_GoBack"/>
      <w:r w:rsidRPr="00D62ACF">
        <w:rPr>
          <w:rFonts w:ascii="Times New Roman" w:hAnsi="Times New Roman"/>
          <w:noProof/>
          <w:sz w:val="24"/>
          <w:szCs w:val="24"/>
          <w:lang w:eastAsia="ru-RU"/>
        </w:rPr>
        <w:pict w14:anchorId="3FE3A46A">
          <v:shape id="Рисунок 5" o:spid="_x0000_i1029" type="#_x0000_t75" alt="ÐÐ°ÑÑÐ¸Ð½ÐºÐ¸ Ð¿Ð¾ Ð·Ð°Ð¿ÑÐ¾ÑÑ Ð¼Ð¸ÐºÑÐ¾ÑÐ¿Ð¾ÑÐ¸Ñ" style="width:135pt;height:108.75pt;visibility:visible">
            <v:imagedata r:id="rId8" o:title=""/>
          </v:shape>
        </w:pict>
      </w:r>
      <w:r w:rsidRPr="00D62ACF">
        <w:rPr>
          <w:rFonts w:ascii="Times New Roman" w:hAnsi="Times New Roman"/>
          <w:noProof/>
          <w:sz w:val="24"/>
          <w:szCs w:val="24"/>
          <w:lang w:eastAsia="ru-RU"/>
        </w:rPr>
        <w:pict w14:anchorId="1B274256">
          <v:shape id="Рисунок 6" o:spid="_x0000_i1030" type="#_x0000_t75" alt="ÐÐ°ÑÑÐ¸Ð½ÐºÐ¸ Ð¿Ð¾ Ð·Ð°Ð¿ÑÐ¾ÑÑ Ð¼Ð¸ÐºÑÐ¾ÑÐ¿Ð¾ÑÐ¸Ñ" style="width:137.25pt;height:109.5pt;visibility:visible">
            <v:imagedata r:id="rId9" o:title=""/>
          </v:shape>
        </w:pict>
      </w:r>
      <w:r w:rsidRPr="00D62ACF">
        <w:rPr>
          <w:rFonts w:ascii="Times New Roman" w:hAnsi="Times New Roman"/>
          <w:noProof/>
          <w:sz w:val="24"/>
          <w:szCs w:val="24"/>
          <w:lang w:eastAsia="ru-RU"/>
        </w:rPr>
        <w:pict w14:anchorId="4C28B030">
          <v:shape id="Рисунок 7" o:spid="_x0000_i1031" type="#_x0000_t75" alt="ÐÐ°ÑÑÐ¸Ð½ÐºÐ¸ Ð¿Ð¾ Ð·Ð°Ð¿ÑÐ¾ÑÑ Ð¼Ð¸ÐºÑÐ¾ÑÐ¿Ð¾ÑÐ¸Ñ" style="width:2in;height:109.5pt;visibility:visible">
            <v:imagedata r:id="rId10" o:title=""/>
          </v:shape>
        </w:pict>
      </w:r>
    </w:p>
    <w:p w14:paraId="6BBB1415" w14:textId="46F3BE8D" w:rsidR="00310180" w:rsidRPr="00D62ACF" w:rsidRDefault="00310180" w:rsidP="00310180">
      <w:pPr>
        <w:ind w:left="-360"/>
        <w:jc w:val="center"/>
        <w:rPr>
          <w:rFonts w:ascii="Times New Roman" w:hAnsi="Times New Roman"/>
          <w:sz w:val="24"/>
          <w:szCs w:val="24"/>
        </w:rPr>
      </w:pPr>
      <w:r w:rsidRPr="00D62ACF">
        <w:rPr>
          <w:rFonts w:ascii="Times New Roman" w:hAnsi="Times New Roman"/>
          <w:noProof/>
          <w:sz w:val="24"/>
          <w:szCs w:val="24"/>
          <w:lang w:eastAsia="ru-RU"/>
        </w:rPr>
        <w:t>Министерство здравоохранения Республики Беларусь УЗ «17-я ГДКП» тираж 200шт.</w:t>
      </w:r>
      <w:bookmarkEnd w:id="0"/>
    </w:p>
    <w:sectPr w:rsidR="00310180" w:rsidRPr="00D62ACF" w:rsidSect="00310180">
      <w:pgSz w:w="11906" w:h="16838"/>
      <w:pgMar w:top="180" w:right="386" w:bottom="36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07B"/>
    <w:rsid w:val="000177EC"/>
    <w:rsid w:val="0014113E"/>
    <w:rsid w:val="00164B89"/>
    <w:rsid w:val="001E31A9"/>
    <w:rsid w:val="001F0F20"/>
    <w:rsid w:val="001F2EBD"/>
    <w:rsid w:val="002161FE"/>
    <w:rsid w:val="00310180"/>
    <w:rsid w:val="00410701"/>
    <w:rsid w:val="0050482C"/>
    <w:rsid w:val="005627AE"/>
    <w:rsid w:val="00695720"/>
    <w:rsid w:val="006C53B3"/>
    <w:rsid w:val="00880D73"/>
    <w:rsid w:val="00887391"/>
    <w:rsid w:val="00895B97"/>
    <w:rsid w:val="0093747F"/>
    <w:rsid w:val="00974463"/>
    <w:rsid w:val="00993A6A"/>
    <w:rsid w:val="00A3407B"/>
    <w:rsid w:val="00A93982"/>
    <w:rsid w:val="00AA2DED"/>
    <w:rsid w:val="00B85002"/>
    <w:rsid w:val="00C460F5"/>
    <w:rsid w:val="00CB7F81"/>
    <w:rsid w:val="00D15669"/>
    <w:rsid w:val="00D336D1"/>
    <w:rsid w:val="00D52C38"/>
    <w:rsid w:val="00D62ACF"/>
    <w:rsid w:val="00E8342E"/>
    <w:rsid w:val="00EC1381"/>
    <w:rsid w:val="00F12930"/>
    <w:rsid w:val="00F40CFC"/>
    <w:rsid w:val="00F41D87"/>
    <w:rsid w:val="00F6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53BF6D"/>
  <w15:docId w15:val="{45B8013F-2DCE-4EE9-A55C-FA01AF50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66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A2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AA2DE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CB7F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kab100v-1</cp:lastModifiedBy>
  <cp:revision>6</cp:revision>
  <cp:lastPrinted>2018-10-10T14:11:00Z</cp:lastPrinted>
  <dcterms:created xsi:type="dcterms:W3CDTF">2026-02-13T07:18:00Z</dcterms:created>
  <dcterms:modified xsi:type="dcterms:W3CDTF">2026-03-24T12:35:00Z</dcterms:modified>
</cp:coreProperties>
</file>